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9C" w:rsidRPr="008E6D9C" w:rsidRDefault="008E6D9C" w:rsidP="008E6D9C">
      <w:pPr>
        <w:spacing w:after="0" w:line="240" w:lineRule="auto"/>
        <w:rPr>
          <w:rFonts w:ascii="Times New Roman" w:hAnsi="Times New Roman"/>
          <w:sz w:val="26"/>
          <w:szCs w:val="26"/>
        </w:rPr>
      </w:pPr>
    </w:p>
    <w:p w:rsidR="00957C2F" w:rsidRPr="00957C2F" w:rsidRDefault="00957C2F" w:rsidP="00957C2F">
      <w:pPr>
        <w:spacing w:after="0" w:line="240" w:lineRule="auto"/>
        <w:jc w:val="right"/>
        <w:rPr>
          <w:rFonts w:ascii="Times New Roman" w:hAnsi="Times New Roman"/>
        </w:rPr>
      </w:pPr>
      <w:bookmarkStart w:id="0" w:name="_GoBack"/>
      <w:bookmarkEnd w:id="0"/>
      <w:r w:rsidRPr="00957C2F">
        <w:rPr>
          <w:rFonts w:ascii="Times New Roman" w:hAnsi="Times New Roman"/>
        </w:rPr>
        <w:t>Приложение № 2 к приказу № 116 от 30.08.2023</w:t>
      </w:r>
    </w:p>
    <w:p w:rsidR="00957C2F" w:rsidRDefault="00957C2F" w:rsidP="00A84742">
      <w:pPr>
        <w:spacing w:after="0" w:line="240" w:lineRule="auto"/>
        <w:jc w:val="both"/>
        <w:rPr>
          <w:rFonts w:ascii="Times New Roman" w:hAnsi="Times New Roman"/>
          <w:sz w:val="26"/>
          <w:szCs w:val="26"/>
        </w:rPr>
      </w:pPr>
    </w:p>
    <w:p w:rsidR="008E6D9C" w:rsidRPr="00957C2F" w:rsidRDefault="008E6D9C" w:rsidP="00957C2F">
      <w:pPr>
        <w:spacing w:after="0" w:line="240" w:lineRule="auto"/>
        <w:jc w:val="center"/>
        <w:rPr>
          <w:rFonts w:ascii="Times New Roman" w:hAnsi="Times New Roman"/>
          <w:b/>
          <w:sz w:val="26"/>
          <w:szCs w:val="26"/>
        </w:rPr>
      </w:pPr>
      <w:r w:rsidRPr="00957C2F">
        <w:rPr>
          <w:rFonts w:ascii="Times New Roman" w:hAnsi="Times New Roman"/>
          <w:b/>
          <w:sz w:val="26"/>
          <w:szCs w:val="26"/>
        </w:rPr>
        <w:t>Порядок</w:t>
      </w:r>
      <w:r w:rsidR="00957C2F" w:rsidRPr="00957C2F">
        <w:rPr>
          <w:rFonts w:ascii="Times New Roman" w:hAnsi="Times New Roman"/>
          <w:b/>
          <w:sz w:val="26"/>
          <w:szCs w:val="26"/>
        </w:rPr>
        <w:t xml:space="preserve"> </w:t>
      </w:r>
      <w:r w:rsidRPr="00957C2F">
        <w:rPr>
          <w:rFonts w:ascii="Times New Roman" w:hAnsi="Times New Roman"/>
          <w:b/>
          <w:sz w:val="26"/>
          <w:szCs w:val="26"/>
        </w:rPr>
        <w:t>оказания медицинской помощи иностранным гражданам</w:t>
      </w:r>
      <w:r w:rsidR="00957C2F" w:rsidRPr="00957C2F">
        <w:rPr>
          <w:rFonts w:ascii="Times New Roman" w:hAnsi="Times New Roman"/>
          <w:b/>
          <w:sz w:val="26"/>
          <w:szCs w:val="26"/>
        </w:rPr>
        <w:t xml:space="preserve"> </w:t>
      </w:r>
      <w:r w:rsidRPr="00957C2F">
        <w:rPr>
          <w:rFonts w:ascii="Times New Roman" w:hAnsi="Times New Roman"/>
          <w:b/>
          <w:sz w:val="26"/>
          <w:szCs w:val="26"/>
        </w:rPr>
        <w:t xml:space="preserve">в  </w:t>
      </w:r>
      <w:r w:rsidR="00A84742" w:rsidRPr="00957C2F">
        <w:rPr>
          <w:rFonts w:ascii="Times New Roman" w:hAnsi="Times New Roman"/>
          <w:b/>
          <w:sz w:val="26"/>
          <w:szCs w:val="26"/>
        </w:rPr>
        <w:t xml:space="preserve">ГБУ РО </w:t>
      </w:r>
      <w:r w:rsidRPr="00957C2F">
        <w:rPr>
          <w:rFonts w:ascii="Times New Roman" w:hAnsi="Times New Roman"/>
          <w:b/>
          <w:sz w:val="26"/>
          <w:szCs w:val="26"/>
        </w:rPr>
        <w:t xml:space="preserve"> «Г</w:t>
      </w:r>
      <w:r w:rsidR="00A84742" w:rsidRPr="00957C2F">
        <w:rPr>
          <w:rFonts w:ascii="Times New Roman" w:hAnsi="Times New Roman"/>
          <w:b/>
          <w:sz w:val="26"/>
          <w:szCs w:val="26"/>
        </w:rPr>
        <w:t xml:space="preserve">П №10» в </w:t>
      </w:r>
      <w:proofErr w:type="spellStart"/>
      <w:r w:rsidR="00A84742" w:rsidRPr="00957C2F">
        <w:rPr>
          <w:rFonts w:ascii="Times New Roman" w:hAnsi="Times New Roman"/>
          <w:b/>
          <w:sz w:val="26"/>
          <w:szCs w:val="26"/>
        </w:rPr>
        <w:t>г.Ростове</w:t>
      </w:r>
      <w:proofErr w:type="spellEnd"/>
      <w:r w:rsidR="00A84742" w:rsidRPr="00957C2F">
        <w:rPr>
          <w:rFonts w:ascii="Times New Roman" w:hAnsi="Times New Roman"/>
          <w:b/>
          <w:sz w:val="26"/>
          <w:szCs w:val="26"/>
        </w:rPr>
        <w:t>-на-Дону</w:t>
      </w:r>
    </w:p>
    <w:p w:rsidR="008E6D9C" w:rsidRPr="008E6D9C" w:rsidRDefault="008E6D9C" w:rsidP="008E6D9C">
      <w:pPr>
        <w:spacing w:after="0" w:line="240" w:lineRule="auto"/>
        <w:rPr>
          <w:rFonts w:ascii="Times New Roman" w:hAnsi="Times New Roman"/>
          <w:sz w:val="26"/>
          <w:szCs w:val="26"/>
        </w:rPr>
      </w:pP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1. Общие положения</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1.1. Настоящий Порядок (далее Порядок) определяет порядок оказания медицинской помощи иностранным гражданам в Поликлинике.</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1.2. Порядок разработан в соответствии с:</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Федеральным законом от 21.11.2011 № 323-ФЗ «Об основах охраны здоровья граждан в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Постановлением Правительства РФ от 06.03.2013 № 186 «Об утверждении Правил оказания медицинской помощи иностранным гражданам на территории Российской Федерации»;</w:t>
      </w:r>
      <w:r w:rsidR="00957C2F">
        <w:rPr>
          <w:rFonts w:ascii="Times New Roman" w:hAnsi="Times New Roman"/>
          <w:sz w:val="26"/>
          <w:szCs w:val="26"/>
        </w:rPr>
        <w:t xml:space="preserve"> </w:t>
      </w:r>
      <w:r w:rsidR="00A84742" w:rsidRPr="00A84742">
        <w:rPr>
          <w:rFonts w:ascii="Times New Roman" w:hAnsi="Times New Roman"/>
          <w:sz w:val="26"/>
          <w:szCs w:val="26"/>
        </w:rPr>
        <w:t xml:space="preserve">Постановления Правительства Российской Федерации от 11.05.2023г.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РФ от  04 октября 2012г. №1006»   </w:t>
      </w:r>
      <w:r w:rsidRPr="008E6D9C">
        <w:rPr>
          <w:rFonts w:ascii="Times New Roman" w:hAnsi="Times New Roman"/>
          <w:sz w:val="26"/>
          <w:szCs w:val="26"/>
        </w:rPr>
        <w:t>»;</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иными нормативными документами, регламентирующими оказание медицинской помощи в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2.Основные понятия, используемые в настоящем Порядке:</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Медицинская помощь в неотложной форме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Медицинская помощь в плановой форме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3.Организация оказания медицинской помощи иностранным гражданам в Поликлинике:</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3.1.При обращении иностранного гражданина за медицинской помощью в Поликлинику оказание медицинской помощи осуществляется в соответствии с Правилами оказания медицинской помощи иностранным гражданам на территории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3.2. В Поликлинике при обращении иностранного гражданина с подозрением на наличие внезапных острых заболеваний, состояний, обострении хронических заболеваний, представляющих угрозу жизни, в том числе при неясных (неопределённых, требующих уточнения) жалобах, иностранный гражданин с целью определения, уточнения нуждаемости в экстренной форме медицинской помощи осматривается врачом Поликлиники, а в случае его отсутствия иным медицинским работником. При необходимости осуществляется вызов скорой медицинской помощи.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xml:space="preserve">3.3. Осмотр иностранного гражданина и выполнение необходимых исследований с целью определения (уточнения) его нуждаемости в той или иной форме медицинской помощи (экстренной, неотложной или плановой) выполняются в Поликлинике для иностранного гражданина бесплатно. В случае установления после осмотра и </w:t>
      </w:r>
      <w:r w:rsidRPr="008E6D9C">
        <w:rPr>
          <w:rFonts w:ascii="Times New Roman" w:hAnsi="Times New Roman"/>
          <w:sz w:val="26"/>
          <w:szCs w:val="26"/>
        </w:rPr>
        <w:lastRenderedPageBreak/>
        <w:t>выполнения необходимых исследований нуждаемости иностранного гражданина в оказании дальнейшей медицинской помощи в неотложной или в плановой форме, оказание дальнейшей медицинской помощи в неотложной или в плановой форме осуществляется на платной основе, в том числе по добровольному медицинскому страхованию, в установленном в медицинской организации порядке, за исключением случаев, предусмотренных пунктом 3.5 настоящего Порядка.</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3.4.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 Медицинская помощь указанной категории иностранных граждан оказывается Поликлиникой в соответствии с Территориальной программой обязательного медицинского страхования (далее Программа).</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3.5. Иностранный гражданин в случае, если он является застрахованным лицом в соответствии с Федеральным законом «Об обязательном медицинском страховании в Российской Федерации»,  информируется в установленном в Поликлинике порядке о возможности получения бесплатной медицинской помощи по обязательному медицинскому страхованию в рамках Программы, в том числе в других медицинских организациях.</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3.6.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3.5 настоящего Порядка),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 Указанные выше гарантии и необходимую медицинскую документацию иностранный гражданин представляет в регистратуру Поликлиники или уполномоченному приказом главного врача специалисту.</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3.7. После завершения лечения иностранного гражданина ему выдаётся, либо в его адрес или в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Поликлинике, а также проведённых мероприятий по профилактике, диагностике, лечению и медицинской реабилитации.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Медицинская документация, направляемая из Российской Федерации в другое государство, заполняется на русском языке.</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3.8. Счета-фактуры за фактически оказанную медицинскую помощь в течение 10 дней после окончания лечения направляются Поликлиникой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пунктом 3.5 настоящего раздела).</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3.9.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4.Информирование иностранных граждан о получении медицинской помощи в Поликлинике:</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xml:space="preserve">4.1. При обращении иностранного гражданина в Поликлинику по поводу оказания медицинской помощи Поликлиника обеспечивает его информирование о Правилах оказания медицинской помощи иностранным гражданам на территории Российской </w:t>
      </w:r>
      <w:r w:rsidRPr="008E6D9C">
        <w:rPr>
          <w:rFonts w:ascii="Times New Roman" w:hAnsi="Times New Roman"/>
          <w:sz w:val="26"/>
          <w:szCs w:val="26"/>
        </w:rPr>
        <w:lastRenderedPageBreak/>
        <w:t>Федерации, утверждённых Постановлением Правительства РФ от 06.03.2013 № 186. С этой целью указанные Правила размещаются на:</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официальном сайте Поликлиники в сети Интернет;</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на информационных стендах, размещённых в регистратуре Поликлиники.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Личное информирование иностранного гражданина о Правилах оказания медицинской помощи иностранным гражданам на территории Российской Федерации осуществляется медицинским работником Поликлиники только после точного установления нуждаемости иностранного гражданина в той или иной форме медицинской помощи (неотложной и плановой). В случае нуждаемости иностранного гражданина в медицинской помощи в экстренной форме осуществляется вызов машины скорой медицинской помощи, а информирование осуществляется   после устранения угрозы для жизни иностранного гражданина и стабилизации его состояния.</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4.2. Информирование иностранного гражданина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осуществляется в порядке, установленном законодательством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4.3.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информируются о правах и обязанностях застрахованных по обязательному медицинскому страхованию граждан при оказании  медицинской помощи.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4.4. При оказании иностранному гражданину медицинской помощи на платной основе осуществляется его информирование в соответствии с Положением об информировании  пациента при получении платных услуг, принятым в Поликлинике.</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4.5. Организацию непосредственного информирования иностранных граждан по вопросам оказания платных медицинских услуг при их личном обращении в Поликлинику осуществляет администратор регистратуры.</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В том числе до иностранного гражданина доводится следующая информация:</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о Правилах  предоставления медицинскими организациями платных медицинских услуг, утверждённых Постановлением Правительства РФ от 04.10.2012 № 1006;</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о Правилах предоставления платных медицинских услуг в Поликлинике;</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о Правилах поведения пациента в  Поликлинике;</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 (для застрахованных по ОМС иностранных граждан);</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о правах и обязанностях пациента при оказании платных медицинских услуг.</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До сведения иностранного гражданина доводится иная необходимая информация для получения платных медицинских услуг.</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5.Оказание медицинской помощи иностранным гражданам в соответствии с международными договорами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xml:space="preserve">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6.Ответственность за оказание медицинской помощи иностранным гражданам</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6.1.Ответственность за организацию оказания медицинской помощи иностранным гражданам в Поликлинике несёт главный врач.</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xml:space="preserve">6.2.  Ответственным лицом за организацию работы по оказанию медицинской помощи иностранным гражданам в соответствии с настоящим Порядком является  </w:t>
      </w:r>
      <w:r w:rsidRPr="008E6D9C">
        <w:rPr>
          <w:rFonts w:ascii="Times New Roman" w:hAnsi="Times New Roman"/>
          <w:sz w:val="26"/>
          <w:szCs w:val="26"/>
        </w:rPr>
        <w:lastRenderedPageBreak/>
        <w:t>лицо, ответственное за организацию работы по предоставлению платных медицинских услуг в Поликлинике.</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6.3. Руководители структурных подразделений Поликлиники, медицинские и иные работники несут ответственность в пределах их компетенции.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6.4. Лица, допустившие нарушения настоящего Порядка и/или иных документов, регламентирующих оказание медицинской помощи иностранным гражданам в Российской Федерации, несут ответственность в соответствии с законодательством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br w:type="page"/>
      </w:r>
    </w:p>
    <w:p w:rsidR="008E6D9C" w:rsidRPr="00957C2F" w:rsidRDefault="008E6D9C" w:rsidP="00957C2F">
      <w:pPr>
        <w:spacing w:after="0" w:line="240" w:lineRule="auto"/>
        <w:jc w:val="right"/>
        <w:rPr>
          <w:rFonts w:ascii="Times New Roman" w:hAnsi="Times New Roman"/>
          <w:color w:val="000000" w:themeColor="text1"/>
        </w:rPr>
      </w:pPr>
      <w:r w:rsidRPr="00957C2F">
        <w:rPr>
          <w:rFonts w:ascii="Times New Roman" w:hAnsi="Times New Roman"/>
          <w:color w:val="000000" w:themeColor="text1"/>
        </w:rPr>
        <w:lastRenderedPageBreak/>
        <w:t xml:space="preserve">Приложение № </w:t>
      </w:r>
      <w:r w:rsidR="00957C2F" w:rsidRPr="00957C2F">
        <w:rPr>
          <w:rFonts w:ascii="Times New Roman" w:hAnsi="Times New Roman"/>
          <w:color w:val="000000" w:themeColor="text1"/>
        </w:rPr>
        <w:t>3</w:t>
      </w:r>
      <w:r w:rsidRPr="00957C2F">
        <w:rPr>
          <w:rFonts w:ascii="Times New Roman" w:hAnsi="Times New Roman"/>
          <w:color w:val="000000" w:themeColor="text1"/>
        </w:rPr>
        <w:t xml:space="preserve">  к приказу №</w:t>
      </w:r>
      <w:r w:rsidR="00957C2F" w:rsidRPr="00957C2F">
        <w:rPr>
          <w:rFonts w:ascii="Times New Roman" w:hAnsi="Times New Roman"/>
          <w:color w:val="000000" w:themeColor="text1"/>
        </w:rPr>
        <w:t>116</w:t>
      </w:r>
      <w:r w:rsidRPr="00957C2F">
        <w:rPr>
          <w:rFonts w:ascii="Times New Roman" w:hAnsi="Times New Roman"/>
          <w:color w:val="000000" w:themeColor="text1"/>
        </w:rPr>
        <w:t xml:space="preserve"> от </w:t>
      </w:r>
      <w:r w:rsidR="00957C2F" w:rsidRPr="00957C2F">
        <w:rPr>
          <w:rFonts w:ascii="Times New Roman" w:hAnsi="Times New Roman"/>
          <w:color w:val="000000" w:themeColor="text1"/>
        </w:rPr>
        <w:t>30</w:t>
      </w:r>
      <w:r w:rsidRPr="00957C2F">
        <w:rPr>
          <w:rFonts w:ascii="Times New Roman" w:hAnsi="Times New Roman"/>
          <w:color w:val="000000" w:themeColor="text1"/>
        </w:rPr>
        <w:t>.0</w:t>
      </w:r>
      <w:r w:rsidR="00957C2F" w:rsidRPr="00957C2F">
        <w:rPr>
          <w:rFonts w:ascii="Times New Roman" w:hAnsi="Times New Roman"/>
          <w:color w:val="000000" w:themeColor="text1"/>
        </w:rPr>
        <w:t>8</w:t>
      </w:r>
      <w:r w:rsidRPr="00957C2F">
        <w:rPr>
          <w:rFonts w:ascii="Times New Roman" w:hAnsi="Times New Roman"/>
          <w:color w:val="000000" w:themeColor="text1"/>
        </w:rPr>
        <w:t>.202</w:t>
      </w:r>
      <w:r w:rsidR="00957C2F" w:rsidRPr="00957C2F">
        <w:rPr>
          <w:rFonts w:ascii="Times New Roman" w:hAnsi="Times New Roman"/>
          <w:color w:val="000000" w:themeColor="text1"/>
        </w:rPr>
        <w:t>3</w:t>
      </w:r>
    </w:p>
    <w:p w:rsidR="008E6D9C" w:rsidRPr="008E6D9C" w:rsidRDefault="008E6D9C" w:rsidP="008E6D9C">
      <w:pPr>
        <w:spacing w:after="0" w:line="240" w:lineRule="auto"/>
        <w:rPr>
          <w:rFonts w:ascii="Times New Roman" w:hAnsi="Times New Roman"/>
          <w:sz w:val="26"/>
          <w:szCs w:val="26"/>
        </w:rPr>
      </w:pPr>
    </w:p>
    <w:p w:rsidR="008E6D9C" w:rsidRPr="008E6D9C" w:rsidRDefault="008E6D9C" w:rsidP="001468AB">
      <w:pPr>
        <w:spacing w:after="0" w:line="240" w:lineRule="auto"/>
        <w:jc w:val="center"/>
        <w:rPr>
          <w:rFonts w:ascii="Times New Roman" w:hAnsi="Times New Roman"/>
          <w:b/>
          <w:sz w:val="26"/>
          <w:szCs w:val="26"/>
        </w:rPr>
      </w:pPr>
      <w:r w:rsidRPr="008E6D9C">
        <w:rPr>
          <w:rFonts w:ascii="Times New Roman" w:hAnsi="Times New Roman"/>
          <w:b/>
          <w:sz w:val="26"/>
          <w:szCs w:val="26"/>
        </w:rPr>
        <w:t>Порядок</w:t>
      </w:r>
    </w:p>
    <w:p w:rsidR="008E6D9C" w:rsidRPr="008E6D9C" w:rsidRDefault="008E6D9C" w:rsidP="001468AB">
      <w:pPr>
        <w:spacing w:after="0" w:line="240" w:lineRule="auto"/>
        <w:jc w:val="center"/>
        <w:rPr>
          <w:rFonts w:ascii="Times New Roman" w:hAnsi="Times New Roman"/>
          <w:b/>
          <w:sz w:val="26"/>
          <w:szCs w:val="26"/>
        </w:rPr>
      </w:pPr>
      <w:r w:rsidRPr="008E6D9C">
        <w:rPr>
          <w:rFonts w:ascii="Times New Roman" w:hAnsi="Times New Roman"/>
          <w:b/>
          <w:sz w:val="26"/>
          <w:szCs w:val="26"/>
        </w:rPr>
        <w:t>оказания платных медицинских услуг анонимно</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1. Общие положения</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 xml:space="preserve">1.1.Настоящий Порядок (далее Порядок) определяет порядок оказания медицинских услуг в </w:t>
      </w:r>
      <w:r w:rsidR="001468AB">
        <w:rPr>
          <w:rFonts w:ascii="Times New Roman" w:hAnsi="Times New Roman"/>
          <w:sz w:val="26"/>
          <w:szCs w:val="26"/>
        </w:rPr>
        <w:t xml:space="preserve">ГБУ РО «ГП №10» в </w:t>
      </w:r>
      <w:proofErr w:type="spellStart"/>
      <w:r w:rsidR="001468AB">
        <w:rPr>
          <w:rFonts w:ascii="Times New Roman" w:hAnsi="Times New Roman"/>
          <w:sz w:val="26"/>
          <w:szCs w:val="26"/>
        </w:rPr>
        <w:t>г.Ростове</w:t>
      </w:r>
      <w:proofErr w:type="spellEnd"/>
      <w:r w:rsidR="001468AB">
        <w:rPr>
          <w:rFonts w:ascii="Times New Roman" w:hAnsi="Times New Roman"/>
          <w:sz w:val="26"/>
          <w:szCs w:val="26"/>
        </w:rPr>
        <w:t>-на-Дону</w:t>
      </w:r>
      <w:r w:rsidRPr="008E6D9C">
        <w:rPr>
          <w:rFonts w:ascii="Times New Roman" w:hAnsi="Times New Roman"/>
          <w:sz w:val="26"/>
          <w:szCs w:val="26"/>
        </w:rPr>
        <w:t xml:space="preserve"> анонимно.</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1.2. Порядок разработан в соответствии с</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 Федеральным законом  от 21.11.2011 № 323-ФЗ «Об основах охраны здоровья граждан в Российской Федерации»;</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 Гражданским кодексом Российской Федерации от 30.11.1994 N 51-ФЗ;</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 Федеральным законом от 27.07.2006 N 152-ФЗ «О персональных данных»;</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 xml:space="preserve">- </w:t>
      </w:r>
      <w:r w:rsidR="001468AB" w:rsidRPr="001468AB">
        <w:rPr>
          <w:rFonts w:ascii="Times New Roman" w:hAnsi="Times New Roman"/>
          <w:sz w:val="26"/>
          <w:szCs w:val="26"/>
        </w:rPr>
        <w:t>Постановлени</w:t>
      </w:r>
      <w:r w:rsidR="001468AB">
        <w:rPr>
          <w:rFonts w:ascii="Times New Roman" w:hAnsi="Times New Roman"/>
          <w:sz w:val="26"/>
          <w:szCs w:val="26"/>
        </w:rPr>
        <w:t>ем</w:t>
      </w:r>
      <w:r w:rsidR="001468AB" w:rsidRPr="001468AB">
        <w:rPr>
          <w:rFonts w:ascii="Times New Roman" w:hAnsi="Times New Roman"/>
          <w:sz w:val="26"/>
          <w:szCs w:val="26"/>
        </w:rPr>
        <w:t xml:space="preserve"> Правительства Российской Федерации от 11.05.2023г.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РФ от  04 октября 2012г. №1006»   </w:t>
      </w:r>
      <w:r w:rsidRPr="008E6D9C">
        <w:rPr>
          <w:rFonts w:ascii="Times New Roman" w:hAnsi="Times New Roman"/>
          <w:sz w:val="26"/>
          <w:szCs w:val="26"/>
        </w:rPr>
        <w:t>»;</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иными нормативными документами, регламентирующими оказание медицинской помощи в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2.Основные понятия, используемые в настоящем Порядке</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Имя гражданина - включает фамилию и собственно имя, а также отчество, если иное не вытекает из закона или национального обычая;</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Вымышленное имя гражданина – имя в виде присвоенного в медицинской организации  цифрового кода;</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Оказание медицинских услуг анонимно – оказание медицинских услуг, гражданину, у которого вместо его имени, включающего фамилию, собственно имя, а также отчество, если иное не вытекает из закона или национального обычая, используется вымышленное имя в виде присвоенного в медицинской организации  цифрового кода, а в качестве места жительства гражданина указывается субъект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Персональные данные - любая информация, относящаяся к прямо или косвенно определенному или определяемому физическому лицу.</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xml:space="preserve">3.Организация оказания платных медицинских услуг анонимно </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3.1. Поликлиника имеет право оказывать гражданам платные медицинские услуги анонимно, за исключением случаев, предусмотренных законодательством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3.2. При обращении гражданина в Поликлинику за оказанием платных медицинских услуг анонимно:</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3.2.1. В Поликлинике  вместо имени гражданина, включающем фамилию, собственно имя, а также отчество, если иное не вытекает из закона или национального обычая (далее Имя), используется вымышленное имя в виде присвоенного  в поликлинике  цифрового кода (далее Вымышленное имя);</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3.2.2. В качестве места жительства гражданина указывается субъект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3.2.3. Гражданин сообщает год рождения, как информацию, необходимую для оказания ему медицинской помощи.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3.3. Оказание гражданину платных медицинских услуг анонимно осуществляется на основе заключённого договора, в котором вместо Имени гражданина указывается Вымышленное имя гражданина в виде присвоенного в Поликлинике цифрового кода, а в качестве места жительства указывается субъект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lastRenderedPageBreak/>
        <w:t xml:space="preserve">3.4. Гражданин подписывает договор любым письменным знаком, не позволяющим идентифицировать его личность, в том числе точкой, чертой и т.д. </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3.5. До заключения договора Поликлиника (исполнитель) в письменной форме уведомляет гражданина (потребителя), обратившегося за оказанием платных медицинских услуг анонимно,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3.6. На обращающихся за анонимной медицинской помощью граждан при оказании им платных медицинских услуг анонимно оформляется вся необходимая медицинская документация, предусмотренная законодательством (медицинская карта пациента, информированное добровольное согласие на медицинское вмешательство и т.д.), при оформлении которой используется Вымышленное имя гражданина в виде присвоенного в Поликлинике цифрового кода, а при необходимости указания места жительства указывается субъект Российской Федерации. Гражданин подписывает необходимую медицинскую документацию любым, выбранным изначально, письменным знаком, не позволяющим идентифицировать его личность, в том числе точкой, чертой и т.д.</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3.7. При оказании гражданину платных медицинских услуг анонимно в Поликлинике соблюдаются требования законодательства в сфере охраны здоровья граждан, в том числе требования к сохранению врачебной тайны.</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 xml:space="preserve">4. Обработка персональных данных гражданина при оказании  платных медицинских услуг анонимно: </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4.1. При оказании  платных медицинских услуг анонимно обработка персональных данных осуществляется в установленном законодательством порядке с учётом использования Вымышленного имени гражданина, а также указания в качестве места жительства субъекта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4.2. Гражданин, желающий получить медицинские услуги анонимно, подписывает согласие на обработку его персональных данных, при оформлении которого:</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xml:space="preserve">- используется Вымышленное имя гражданина в виде присвоенного в медицинской организации цифрового кода, </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в качестве места жительства указывается субъект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xml:space="preserve">- не указываются данные документа, удостоверяющего личность. </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Гражданин подписывает согласие на обработку его персональных данных, выбранным изначально, письменным знаком, не позволяющим идентифицировать его личность, в том числе точкой, чертой и т.д.</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xml:space="preserve"> 4.3.При оказании платных медицинских услуг анонимно персональными данными гражданина, в том числе являются:</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1) вымышленное имя;</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2) пол;</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 год рождения;</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4) гражданство;</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5) анамнез;</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6) диагноз;</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7) сведения об организации, осуществляющей медицинскую деятельность;</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8) вид оказанной медицинской помощи;</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9) условия оказания медицинской помощи;</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10) сроки оказания медицинской помощи;</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11) объем оказанной медицинской помощи;</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12) результат обращения за медицинской помощью;</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lastRenderedPageBreak/>
        <w:t>13) сведения о проведенных медицинских экспертизах, медицинских осмотрах и медицинских освидетельствованиях и их результаты;</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14) примененные порядки и стандарты медицинской помощи;</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15)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16) фото/видеоизображение гражданина.</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5. Ответственность за организацию оказания гражданам платных медицинских услуг анонимно:</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5.1.Ответственность за организацию оказания гражданам платных медицинских услуг анонимно несёт главный врач Поликлиники.</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5.2. Ответственным лицом за организацию работы по оказанию гражданам платных медицинских услуг анонимно в соответствии с настоящим Порядком является  лицо, ответственное за организацию работы по предоставлению платных медицинских услуг в Поликлинике.</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5.3. Руководители структурных подразделений Поликлиники, медицинские и иные работники Поликлиники несут ответственность за соблюдение настоящего Порядка в пределах их компетенции.</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5.4. Лица, допустившие нарушения настоящего Порядка несут ответственность в соответствии с законодательством Российской Федерации.</w:t>
      </w:r>
    </w:p>
    <w:p w:rsidR="008E6D9C" w:rsidRPr="008E6D9C" w:rsidRDefault="008E6D9C" w:rsidP="008E6D9C">
      <w:pPr>
        <w:spacing w:after="0" w:line="240" w:lineRule="auto"/>
        <w:rPr>
          <w:rFonts w:ascii="Times New Roman" w:hAnsi="Times New Roman"/>
          <w:sz w:val="26"/>
          <w:szCs w:val="26"/>
        </w:rPr>
      </w:pPr>
    </w:p>
    <w:p w:rsidR="008E6D9C" w:rsidRPr="008E6D9C" w:rsidRDefault="008E6D9C" w:rsidP="008E6D9C">
      <w:pPr>
        <w:spacing w:after="0" w:line="240" w:lineRule="auto"/>
        <w:rPr>
          <w:rFonts w:ascii="Times New Roman" w:hAnsi="Times New Roman"/>
          <w:sz w:val="26"/>
          <w:szCs w:val="26"/>
        </w:rPr>
      </w:pPr>
    </w:p>
    <w:p w:rsidR="008E6D9C" w:rsidRPr="008E6D9C" w:rsidRDefault="008E6D9C" w:rsidP="008E6D9C">
      <w:pPr>
        <w:spacing w:after="0" w:line="240" w:lineRule="auto"/>
        <w:rPr>
          <w:rFonts w:ascii="Times New Roman" w:hAnsi="Times New Roman"/>
          <w:sz w:val="26"/>
          <w:szCs w:val="26"/>
        </w:rPr>
      </w:pPr>
    </w:p>
    <w:p w:rsidR="008E6D9C" w:rsidRPr="008E6D9C" w:rsidRDefault="008E6D9C" w:rsidP="008E6D9C">
      <w:pPr>
        <w:spacing w:after="0" w:line="240" w:lineRule="auto"/>
        <w:rPr>
          <w:rFonts w:ascii="Times New Roman" w:hAnsi="Times New Roman"/>
          <w:sz w:val="26"/>
          <w:szCs w:val="26"/>
        </w:rPr>
      </w:pPr>
    </w:p>
    <w:p w:rsidR="00957C2F" w:rsidRDefault="00957C2F">
      <w:pPr>
        <w:spacing w:after="0" w:line="240" w:lineRule="auto"/>
        <w:rPr>
          <w:rFonts w:ascii="Times New Roman" w:hAnsi="Times New Roman"/>
          <w:sz w:val="26"/>
          <w:szCs w:val="26"/>
        </w:rPr>
      </w:pPr>
      <w:r>
        <w:rPr>
          <w:rFonts w:ascii="Times New Roman" w:hAnsi="Times New Roman"/>
          <w:sz w:val="26"/>
          <w:szCs w:val="26"/>
        </w:rPr>
        <w:br w:type="page"/>
      </w:r>
    </w:p>
    <w:p w:rsidR="008E6D9C" w:rsidRPr="00957C2F" w:rsidRDefault="00957C2F" w:rsidP="00957C2F">
      <w:pPr>
        <w:spacing w:after="0" w:line="240" w:lineRule="auto"/>
        <w:jc w:val="right"/>
        <w:rPr>
          <w:rFonts w:ascii="Times New Roman" w:hAnsi="Times New Roman"/>
        </w:rPr>
      </w:pPr>
      <w:r w:rsidRPr="00957C2F">
        <w:rPr>
          <w:rFonts w:ascii="Times New Roman" w:hAnsi="Times New Roman"/>
        </w:rPr>
        <w:lastRenderedPageBreak/>
        <w:t>Приложение № 4 к приказу № 116 от 30.08.2023</w:t>
      </w:r>
    </w:p>
    <w:p w:rsidR="008E6D9C" w:rsidRDefault="008E6D9C" w:rsidP="008E6D9C">
      <w:pPr>
        <w:spacing w:after="0" w:line="240" w:lineRule="auto"/>
        <w:rPr>
          <w:rFonts w:ascii="Times New Roman" w:hAnsi="Times New Roman"/>
          <w:sz w:val="26"/>
          <w:szCs w:val="26"/>
        </w:rPr>
      </w:pPr>
    </w:p>
    <w:p w:rsidR="00DE6B7A" w:rsidRPr="00DE6B7A" w:rsidRDefault="00DE6B7A" w:rsidP="00DE6B7A">
      <w:pPr>
        <w:spacing w:after="0" w:line="240" w:lineRule="auto"/>
        <w:jc w:val="center"/>
        <w:rPr>
          <w:rFonts w:ascii="Times New Roman" w:hAnsi="Times New Roman"/>
          <w:b/>
          <w:sz w:val="26"/>
          <w:szCs w:val="26"/>
        </w:rPr>
      </w:pPr>
      <w:r w:rsidRPr="00DE6B7A">
        <w:rPr>
          <w:rFonts w:ascii="Times New Roman" w:hAnsi="Times New Roman"/>
          <w:b/>
          <w:bCs/>
          <w:sz w:val="26"/>
          <w:szCs w:val="26"/>
        </w:rPr>
        <w:t xml:space="preserve">Формы документов, используемых при оказании платных медицинских услуг в ГБУ РО «ГП №10» в </w:t>
      </w:r>
      <w:proofErr w:type="spellStart"/>
      <w:r w:rsidRPr="00DE6B7A">
        <w:rPr>
          <w:rFonts w:ascii="Times New Roman" w:hAnsi="Times New Roman"/>
          <w:b/>
          <w:bCs/>
          <w:sz w:val="26"/>
          <w:szCs w:val="26"/>
        </w:rPr>
        <w:t>г.Ростове</w:t>
      </w:r>
      <w:proofErr w:type="spellEnd"/>
      <w:r w:rsidRPr="00DE6B7A">
        <w:rPr>
          <w:rFonts w:ascii="Times New Roman" w:hAnsi="Times New Roman"/>
          <w:b/>
          <w:bCs/>
          <w:sz w:val="26"/>
          <w:szCs w:val="26"/>
        </w:rPr>
        <w:t>-на-Дону</w:t>
      </w:r>
    </w:p>
    <w:sectPr w:rsidR="00DE6B7A" w:rsidRPr="00DE6B7A" w:rsidSect="00043012">
      <w:pgSz w:w="11906" w:h="16838"/>
      <w:pgMar w:top="71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ACF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652C0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07679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C9499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2697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5C76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BCAB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52BE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FA3D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28D1AE"/>
    <w:lvl w:ilvl="0">
      <w:start w:val="1"/>
      <w:numFmt w:val="bullet"/>
      <w:lvlText w:val=""/>
      <w:lvlJc w:val="left"/>
      <w:pPr>
        <w:tabs>
          <w:tab w:val="num" w:pos="360"/>
        </w:tabs>
        <w:ind w:left="360" w:hanging="360"/>
      </w:pPr>
      <w:rPr>
        <w:rFonts w:ascii="Symbol" w:hAnsi="Symbol" w:hint="default"/>
      </w:rPr>
    </w:lvl>
  </w:abstractNum>
  <w:abstractNum w:abstractNumId="10">
    <w:nsid w:val="022732E7"/>
    <w:multiLevelType w:val="hybridMultilevel"/>
    <w:tmpl w:val="9F667898"/>
    <w:lvl w:ilvl="0" w:tplc="0FF478B8">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07476927"/>
    <w:multiLevelType w:val="hybridMultilevel"/>
    <w:tmpl w:val="63E0DFFA"/>
    <w:lvl w:ilvl="0" w:tplc="F7B6C1AE">
      <w:start w:val="1"/>
      <w:numFmt w:val="decimal"/>
      <w:lvlText w:val="%1."/>
      <w:lvlJc w:val="left"/>
      <w:pPr>
        <w:tabs>
          <w:tab w:val="num" w:pos="720"/>
        </w:tabs>
        <w:ind w:left="720" w:hanging="360"/>
      </w:pPr>
      <w:rPr>
        <w:rFonts w:cs="Times New Roman" w:hint="default"/>
      </w:rPr>
    </w:lvl>
    <w:lvl w:ilvl="1" w:tplc="CC240478">
      <w:numFmt w:val="none"/>
      <w:lvlText w:val=""/>
      <w:lvlJc w:val="left"/>
      <w:pPr>
        <w:tabs>
          <w:tab w:val="num" w:pos="360"/>
        </w:tabs>
      </w:pPr>
      <w:rPr>
        <w:rFonts w:cs="Times New Roman"/>
      </w:rPr>
    </w:lvl>
    <w:lvl w:ilvl="2" w:tplc="B8F6610E">
      <w:numFmt w:val="none"/>
      <w:lvlText w:val=""/>
      <w:lvlJc w:val="left"/>
      <w:pPr>
        <w:tabs>
          <w:tab w:val="num" w:pos="360"/>
        </w:tabs>
      </w:pPr>
      <w:rPr>
        <w:rFonts w:cs="Times New Roman"/>
      </w:rPr>
    </w:lvl>
    <w:lvl w:ilvl="3" w:tplc="ABE29F4E">
      <w:numFmt w:val="none"/>
      <w:lvlText w:val=""/>
      <w:lvlJc w:val="left"/>
      <w:pPr>
        <w:tabs>
          <w:tab w:val="num" w:pos="360"/>
        </w:tabs>
      </w:pPr>
      <w:rPr>
        <w:rFonts w:cs="Times New Roman"/>
      </w:rPr>
    </w:lvl>
    <w:lvl w:ilvl="4" w:tplc="F1C6ECB6">
      <w:numFmt w:val="none"/>
      <w:lvlText w:val=""/>
      <w:lvlJc w:val="left"/>
      <w:pPr>
        <w:tabs>
          <w:tab w:val="num" w:pos="360"/>
        </w:tabs>
      </w:pPr>
      <w:rPr>
        <w:rFonts w:cs="Times New Roman"/>
      </w:rPr>
    </w:lvl>
    <w:lvl w:ilvl="5" w:tplc="B852D610">
      <w:numFmt w:val="none"/>
      <w:lvlText w:val=""/>
      <w:lvlJc w:val="left"/>
      <w:pPr>
        <w:tabs>
          <w:tab w:val="num" w:pos="360"/>
        </w:tabs>
      </w:pPr>
      <w:rPr>
        <w:rFonts w:cs="Times New Roman"/>
      </w:rPr>
    </w:lvl>
    <w:lvl w:ilvl="6" w:tplc="B0924782">
      <w:numFmt w:val="none"/>
      <w:lvlText w:val=""/>
      <w:lvlJc w:val="left"/>
      <w:pPr>
        <w:tabs>
          <w:tab w:val="num" w:pos="360"/>
        </w:tabs>
      </w:pPr>
      <w:rPr>
        <w:rFonts w:cs="Times New Roman"/>
      </w:rPr>
    </w:lvl>
    <w:lvl w:ilvl="7" w:tplc="CCE855A8">
      <w:numFmt w:val="none"/>
      <w:lvlText w:val=""/>
      <w:lvlJc w:val="left"/>
      <w:pPr>
        <w:tabs>
          <w:tab w:val="num" w:pos="360"/>
        </w:tabs>
      </w:pPr>
      <w:rPr>
        <w:rFonts w:cs="Times New Roman"/>
      </w:rPr>
    </w:lvl>
    <w:lvl w:ilvl="8" w:tplc="62B8C9A4">
      <w:numFmt w:val="none"/>
      <w:lvlText w:val=""/>
      <w:lvlJc w:val="left"/>
      <w:pPr>
        <w:tabs>
          <w:tab w:val="num" w:pos="360"/>
        </w:tabs>
      </w:pPr>
      <w:rPr>
        <w:rFonts w:cs="Times New Roman"/>
      </w:rPr>
    </w:lvl>
  </w:abstractNum>
  <w:abstractNum w:abstractNumId="12">
    <w:nsid w:val="245D43F4"/>
    <w:multiLevelType w:val="hybridMultilevel"/>
    <w:tmpl w:val="D8887E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491052A"/>
    <w:multiLevelType w:val="singleLevel"/>
    <w:tmpl w:val="BC361E24"/>
    <w:lvl w:ilvl="0">
      <w:start w:val="1"/>
      <w:numFmt w:val="decimal"/>
      <w:lvlText w:val="%1)"/>
      <w:legacy w:legacy="1" w:legacySpace="0" w:legacyIndent="398"/>
      <w:lvlJc w:val="left"/>
      <w:rPr>
        <w:rFonts w:ascii="Times New Roman" w:hAnsi="Times New Roman" w:cs="Times New Roman" w:hint="default"/>
      </w:rPr>
    </w:lvl>
  </w:abstractNum>
  <w:abstractNum w:abstractNumId="14">
    <w:nsid w:val="26B7063E"/>
    <w:multiLevelType w:val="multilevel"/>
    <w:tmpl w:val="592E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7C1A5B"/>
    <w:multiLevelType w:val="multilevel"/>
    <w:tmpl w:val="945E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E55664"/>
    <w:multiLevelType w:val="hybridMultilevel"/>
    <w:tmpl w:val="9D74D776"/>
    <w:lvl w:ilvl="0" w:tplc="8B968FE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49033A72"/>
    <w:multiLevelType w:val="hybridMultilevel"/>
    <w:tmpl w:val="570E1B0E"/>
    <w:lvl w:ilvl="0" w:tplc="AFEA538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4BA24C00"/>
    <w:multiLevelType w:val="singleLevel"/>
    <w:tmpl w:val="BFD4A34C"/>
    <w:lvl w:ilvl="0">
      <w:start w:val="2"/>
      <w:numFmt w:val="decimal"/>
      <w:lvlText w:val="%1)"/>
      <w:legacy w:legacy="1" w:legacySpace="0" w:legacyIndent="422"/>
      <w:lvlJc w:val="left"/>
      <w:rPr>
        <w:rFonts w:ascii="Times New Roman" w:hAnsi="Times New Roman" w:cs="Times New Roman" w:hint="default"/>
      </w:rPr>
    </w:lvl>
  </w:abstractNum>
  <w:abstractNum w:abstractNumId="19">
    <w:nsid w:val="4BE12C18"/>
    <w:multiLevelType w:val="multilevel"/>
    <w:tmpl w:val="A000C43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0"/>
  </w:num>
  <w:num w:numId="15">
    <w:abstractNumId w:val="16"/>
  </w:num>
  <w:num w:numId="16">
    <w:abstractNumId w:val="13"/>
  </w:num>
  <w:num w:numId="17">
    <w:abstractNumId w:val="18"/>
  </w:num>
  <w:num w:numId="18">
    <w:abstractNumId w:val="12"/>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43"/>
    <w:rsid w:val="00006DC6"/>
    <w:rsid w:val="00012FED"/>
    <w:rsid w:val="00034297"/>
    <w:rsid w:val="00040D99"/>
    <w:rsid w:val="00043012"/>
    <w:rsid w:val="00072C1A"/>
    <w:rsid w:val="00081575"/>
    <w:rsid w:val="00081D01"/>
    <w:rsid w:val="00090663"/>
    <w:rsid w:val="000B11BE"/>
    <w:rsid w:val="000B7776"/>
    <w:rsid w:val="000B7BF1"/>
    <w:rsid w:val="000D405E"/>
    <w:rsid w:val="000D558E"/>
    <w:rsid w:val="000D5B58"/>
    <w:rsid w:val="000D5CB5"/>
    <w:rsid w:val="000E0901"/>
    <w:rsid w:val="000E3058"/>
    <w:rsid w:val="000E5521"/>
    <w:rsid w:val="000E7AB9"/>
    <w:rsid w:val="000E7B65"/>
    <w:rsid w:val="000F1D46"/>
    <w:rsid w:val="000F5E19"/>
    <w:rsid w:val="0010200D"/>
    <w:rsid w:val="00110F5D"/>
    <w:rsid w:val="00111F32"/>
    <w:rsid w:val="00114C80"/>
    <w:rsid w:val="00120BAE"/>
    <w:rsid w:val="00121E22"/>
    <w:rsid w:val="0013131F"/>
    <w:rsid w:val="0013482C"/>
    <w:rsid w:val="001361AF"/>
    <w:rsid w:val="0013761E"/>
    <w:rsid w:val="001468AB"/>
    <w:rsid w:val="00150A10"/>
    <w:rsid w:val="00160F90"/>
    <w:rsid w:val="001631D6"/>
    <w:rsid w:val="00172947"/>
    <w:rsid w:val="001740BE"/>
    <w:rsid w:val="001765E8"/>
    <w:rsid w:val="00180710"/>
    <w:rsid w:val="00193DFE"/>
    <w:rsid w:val="001945B3"/>
    <w:rsid w:val="001A410F"/>
    <w:rsid w:val="001B1F0A"/>
    <w:rsid w:val="001C51E6"/>
    <w:rsid w:val="001D088A"/>
    <w:rsid w:val="001D41F6"/>
    <w:rsid w:val="001D712D"/>
    <w:rsid w:val="001F13BA"/>
    <w:rsid w:val="001F1B61"/>
    <w:rsid w:val="00205B40"/>
    <w:rsid w:val="002174F6"/>
    <w:rsid w:val="00230119"/>
    <w:rsid w:val="00231A31"/>
    <w:rsid w:val="00240225"/>
    <w:rsid w:val="0024506B"/>
    <w:rsid w:val="00262993"/>
    <w:rsid w:val="00262A99"/>
    <w:rsid w:val="00277E3A"/>
    <w:rsid w:val="00281CE1"/>
    <w:rsid w:val="0029328B"/>
    <w:rsid w:val="0029643B"/>
    <w:rsid w:val="002A2842"/>
    <w:rsid w:val="002A6CD1"/>
    <w:rsid w:val="002B1DD2"/>
    <w:rsid w:val="002B2295"/>
    <w:rsid w:val="002C035D"/>
    <w:rsid w:val="002C234A"/>
    <w:rsid w:val="002C700C"/>
    <w:rsid w:val="002E1ACD"/>
    <w:rsid w:val="002E45D3"/>
    <w:rsid w:val="002F5652"/>
    <w:rsid w:val="00305482"/>
    <w:rsid w:val="003116FC"/>
    <w:rsid w:val="003117F3"/>
    <w:rsid w:val="00314CA5"/>
    <w:rsid w:val="00315032"/>
    <w:rsid w:val="00317D58"/>
    <w:rsid w:val="00320275"/>
    <w:rsid w:val="003219D7"/>
    <w:rsid w:val="00331083"/>
    <w:rsid w:val="00331FF9"/>
    <w:rsid w:val="00335A53"/>
    <w:rsid w:val="00341E01"/>
    <w:rsid w:val="00346AED"/>
    <w:rsid w:val="00350E08"/>
    <w:rsid w:val="003578FE"/>
    <w:rsid w:val="00377E65"/>
    <w:rsid w:val="00383C02"/>
    <w:rsid w:val="00394B8D"/>
    <w:rsid w:val="00394D66"/>
    <w:rsid w:val="00395AF5"/>
    <w:rsid w:val="00397ADD"/>
    <w:rsid w:val="003A197A"/>
    <w:rsid w:val="003A2688"/>
    <w:rsid w:val="003A71D4"/>
    <w:rsid w:val="003A720C"/>
    <w:rsid w:val="003A7DB0"/>
    <w:rsid w:val="003B1093"/>
    <w:rsid w:val="003B3065"/>
    <w:rsid w:val="003B4E7A"/>
    <w:rsid w:val="003B6F21"/>
    <w:rsid w:val="003C5880"/>
    <w:rsid w:val="003D39C1"/>
    <w:rsid w:val="003D5B71"/>
    <w:rsid w:val="003D5E7B"/>
    <w:rsid w:val="003D67AE"/>
    <w:rsid w:val="003F5DF0"/>
    <w:rsid w:val="00400A38"/>
    <w:rsid w:val="00403462"/>
    <w:rsid w:val="0040646B"/>
    <w:rsid w:val="004107A6"/>
    <w:rsid w:val="00414B1B"/>
    <w:rsid w:val="004202F0"/>
    <w:rsid w:val="004272D8"/>
    <w:rsid w:val="00447F26"/>
    <w:rsid w:val="00453629"/>
    <w:rsid w:val="00454A62"/>
    <w:rsid w:val="00455859"/>
    <w:rsid w:val="00457F2D"/>
    <w:rsid w:val="00466195"/>
    <w:rsid w:val="00481E68"/>
    <w:rsid w:val="0049403F"/>
    <w:rsid w:val="004B202D"/>
    <w:rsid w:val="004B5C1F"/>
    <w:rsid w:val="004B6211"/>
    <w:rsid w:val="004B6CD3"/>
    <w:rsid w:val="004B7E99"/>
    <w:rsid w:val="004E16FC"/>
    <w:rsid w:val="004F0E97"/>
    <w:rsid w:val="004F74A1"/>
    <w:rsid w:val="00502883"/>
    <w:rsid w:val="005044CB"/>
    <w:rsid w:val="0050541F"/>
    <w:rsid w:val="005054F4"/>
    <w:rsid w:val="00516729"/>
    <w:rsid w:val="00517604"/>
    <w:rsid w:val="00521FA1"/>
    <w:rsid w:val="00544879"/>
    <w:rsid w:val="00545179"/>
    <w:rsid w:val="005612FF"/>
    <w:rsid w:val="0056164D"/>
    <w:rsid w:val="00564D07"/>
    <w:rsid w:val="00567804"/>
    <w:rsid w:val="005860C6"/>
    <w:rsid w:val="005900E0"/>
    <w:rsid w:val="00591A0A"/>
    <w:rsid w:val="00591C4B"/>
    <w:rsid w:val="00592E2B"/>
    <w:rsid w:val="00595E77"/>
    <w:rsid w:val="00595ECA"/>
    <w:rsid w:val="005961EB"/>
    <w:rsid w:val="005A3925"/>
    <w:rsid w:val="005B0576"/>
    <w:rsid w:val="005B4328"/>
    <w:rsid w:val="005C2CF5"/>
    <w:rsid w:val="005D0072"/>
    <w:rsid w:val="005D2BA3"/>
    <w:rsid w:val="005D7E37"/>
    <w:rsid w:val="005E47FB"/>
    <w:rsid w:val="005E50BC"/>
    <w:rsid w:val="005E5AA9"/>
    <w:rsid w:val="005E5EE5"/>
    <w:rsid w:val="0060058A"/>
    <w:rsid w:val="00600FC8"/>
    <w:rsid w:val="00614828"/>
    <w:rsid w:val="00625188"/>
    <w:rsid w:val="00625D6B"/>
    <w:rsid w:val="00633B67"/>
    <w:rsid w:val="00643744"/>
    <w:rsid w:val="0064689D"/>
    <w:rsid w:val="006601C9"/>
    <w:rsid w:val="006633C1"/>
    <w:rsid w:val="00667B56"/>
    <w:rsid w:val="00680513"/>
    <w:rsid w:val="006844A8"/>
    <w:rsid w:val="006958C6"/>
    <w:rsid w:val="006A1952"/>
    <w:rsid w:val="006B498B"/>
    <w:rsid w:val="006B6063"/>
    <w:rsid w:val="006D1802"/>
    <w:rsid w:val="006D3E12"/>
    <w:rsid w:val="006D4A49"/>
    <w:rsid w:val="006D58CC"/>
    <w:rsid w:val="006D73CD"/>
    <w:rsid w:val="006D7964"/>
    <w:rsid w:val="006E2721"/>
    <w:rsid w:val="006E45A4"/>
    <w:rsid w:val="006E4F2F"/>
    <w:rsid w:val="006F728E"/>
    <w:rsid w:val="007230E7"/>
    <w:rsid w:val="00723AE9"/>
    <w:rsid w:val="00723F82"/>
    <w:rsid w:val="00735411"/>
    <w:rsid w:val="00743C83"/>
    <w:rsid w:val="00750A25"/>
    <w:rsid w:val="00772A28"/>
    <w:rsid w:val="00775614"/>
    <w:rsid w:val="007812FA"/>
    <w:rsid w:val="0078265C"/>
    <w:rsid w:val="007834C8"/>
    <w:rsid w:val="00785B04"/>
    <w:rsid w:val="00785C68"/>
    <w:rsid w:val="00792D56"/>
    <w:rsid w:val="00792DEB"/>
    <w:rsid w:val="00797EC3"/>
    <w:rsid w:val="007A36CF"/>
    <w:rsid w:val="007A6CF4"/>
    <w:rsid w:val="007A78F6"/>
    <w:rsid w:val="007D544D"/>
    <w:rsid w:val="007D64A3"/>
    <w:rsid w:val="007D7AB3"/>
    <w:rsid w:val="007E4CAB"/>
    <w:rsid w:val="007E7340"/>
    <w:rsid w:val="007E78BF"/>
    <w:rsid w:val="007F0EE9"/>
    <w:rsid w:val="007F3848"/>
    <w:rsid w:val="007F3BC5"/>
    <w:rsid w:val="007F52D7"/>
    <w:rsid w:val="008068ED"/>
    <w:rsid w:val="00814BE8"/>
    <w:rsid w:val="008158A6"/>
    <w:rsid w:val="00817B52"/>
    <w:rsid w:val="00822AF3"/>
    <w:rsid w:val="008277CE"/>
    <w:rsid w:val="00837B6F"/>
    <w:rsid w:val="00841B9F"/>
    <w:rsid w:val="00844B1D"/>
    <w:rsid w:val="00847D79"/>
    <w:rsid w:val="008641C5"/>
    <w:rsid w:val="0088715B"/>
    <w:rsid w:val="008967E9"/>
    <w:rsid w:val="008A0932"/>
    <w:rsid w:val="008A0F85"/>
    <w:rsid w:val="008A2EF9"/>
    <w:rsid w:val="008B27AB"/>
    <w:rsid w:val="008C1A1A"/>
    <w:rsid w:val="008C72EF"/>
    <w:rsid w:val="008D0AFE"/>
    <w:rsid w:val="008D4E55"/>
    <w:rsid w:val="008E295B"/>
    <w:rsid w:val="008E6D9C"/>
    <w:rsid w:val="008F1FCC"/>
    <w:rsid w:val="00910853"/>
    <w:rsid w:val="009114CF"/>
    <w:rsid w:val="00917A70"/>
    <w:rsid w:val="00921758"/>
    <w:rsid w:val="00923E83"/>
    <w:rsid w:val="009253DB"/>
    <w:rsid w:val="00927925"/>
    <w:rsid w:val="009323AB"/>
    <w:rsid w:val="00932D58"/>
    <w:rsid w:val="00934E18"/>
    <w:rsid w:val="009362D3"/>
    <w:rsid w:val="0094609C"/>
    <w:rsid w:val="00946593"/>
    <w:rsid w:val="0094788C"/>
    <w:rsid w:val="0095002F"/>
    <w:rsid w:val="00957C2F"/>
    <w:rsid w:val="0096191A"/>
    <w:rsid w:val="009733BF"/>
    <w:rsid w:val="00973494"/>
    <w:rsid w:val="00973A11"/>
    <w:rsid w:val="009764E7"/>
    <w:rsid w:val="00984867"/>
    <w:rsid w:val="00993946"/>
    <w:rsid w:val="009A62E1"/>
    <w:rsid w:val="009A75CE"/>
    <w:rsid w:val="009A78EB"/>
    <w:rsid w:val="009B2DEE"/>
    <w:rsid w:val="009C39C4"/>
    <w:rsid w:val="009C4EE3"/>
    <w:rsid w:val="009C5034"/>
    <w:rsid w:val="009C5A6B"/>
    <w:rsid w:val="009C5AB6"/>
    <w:rsid w:val="009C5F8B"/>
    <w:rsid w:val="009C7F7E"/>
    <w:rsid w:val="009D1F8C"/>
    <w:rsid w:val="009D1FBD"/>
    <w:rsid w:val="009D2294"/>
    <w:rsid w:val="009D52D7"/>
    <w:rsid w:val="009D6DC1"/>
    <w:rsid w:val="009E0CC2"/>
    <w:rsid w:val="009E2DE3"/>
    <w:rsid w:val="009E4E6E"/>
    <w:rsid w:val="00A15474"/>
    <w:rsid w:val="00A170E0"/>
    <w:rsid w:val="00A20C18"/>
    <w:rsid w:val="00A300BC"/>
    <w:rsid w:val="00A4416C"/>
    <w:rsid w:val="00A53443"/>
    <w:rsid w:val="00A56738"/>
    <w:rsid w:val="00A8348D"/>
    <w:rsid w:val="00A84742"/>
    <w:rsid w:val="00A9033E"/>
    <w:rsid w:val="00A9309E"/>
    <w:rsid w:val="00AB2C1C"/>
    <w:rsid w:val="00AD0657"/>
    <w:rsid w:val="00AD12B6"/>
    <w:rsid w:val="00AD2051"/>
    <w:rsid w:val="00AD330E"/>
    <w:rsid w:val="00AE08DF"/>
    <w:rsid w:val="00AE1A0C"/>
    <w:rsid w:val="00AF11D6"/>
    <w:rsid w:val="00AF19FD"/>
    <w:rsid w:val="00B008FB"/>
    <w:rsid w:val="00B12156"/>
    <w:rsid w:val="00B12FF7"/>
    <w:rsid w:val="00B247FF"/>
    <w:rsid w:val="00B338F9"/>
    <w:rsid w:val="00B4067F"/>
    <w:rsid w:val="00B40852"/>
    <w:rsid w:val="00B43D11"/>
    <w:rsid w:val="00B51590"/>
    <w:rsid w:val="00B52388"/>
    <w:rsid w:val="00B526A8"/>
    <w:rsid w:val="00B54307"/>
    <w:rsid w:val="00B55062"/>
    <w:rsid w:val="00B55FCF"/>
    <w:rsid w:val="00B57B45"/>
    <w:rsid w:val="00B6246F"/>
    <w:rsid w:val="00B737BF"/>
    <w:rsid w:val="00B75E47"/>
    <w:rsid w:val="00B84523"/>
    <w:rsid w:val="00B84678"/>
    <w:rsid w:val="00B90932"/>
    <w:rsid w:val="00B91068"/>
    <w:rsid w:val="00B94616"/>
    <w:rsid w:val="00B9554F"/>
    <w:rsid w:val="00BA10E0"/>
    <w:rsid w:val="00BC5EEE"/>
    <w:rsid w:val="00BC731F"/>
    <w:rsid w:val="00BD02C4"/>
    <w:rsid w:val="00BE3B5D"/>
    <w:rsid w:val="00BE7D7C"/>
    <w:rsid w:val="00BF4C91"/>
    <w:rsid w:val="00C14C82"/>
    <w:rsid w:val="00C2522B"/>
    <w:rsid w:val="00C26503"/>
    <w:rsid w:val="00C308DE"/>
    <w:rsid w:val="00C4715B"/>
    <w:rsid w:val="00C51AFE"/>
    <w:rsid w:val="00C60EE1"/>
    <w:rsid w:val="00C6238D"/>
    <w:rsid w:val="00C64613"/>
    <w:rsid w:val="00C659C7"/>
    <w:rsid w:val="00C70A0A"/>
    <w:rsid w:val="00C914FF"/>
    <w:rsid w:val="00C91D74"/>
    <w:rsid w:val="00CA01C2"/>
    <w:rsid w:val="00CC4D79"/>
    <w:rsid w:val="00CC7F3E"/>
    <w:rsid w:val="00CD54D4"/>
    <w:rsid w:val="00CE0D98"/>
    <w:rsid w:val="00CE449D"/>
    <w:rsid w:val="00CE61AA"/>
    <w:rsid w:val="00CE6584"/>
    <w:rsid w:val="00CF0286"/>
    <w:rsid w:val="00CF6E3B"/>
    <w:rsid w:val="00D07CA5"/>
    <w:rsid w:val="00D10DAD"/>
    <w:rsid w:val="00D12726"/>
    <w:rsid w:val="00D24E9C"/>
    <w:rsid w:val="00D26B1D"/>
    <w:rsid w:val="00D31058"/>
    <w:rsid w:val="00D32806"/>
    <w:rsid w:val="00D34D26"/>
    <w:rsid w:val="00D411F6"/>
    <w:rsid w:val="00D42688"/>
    <w:rsid w:val="00D46466"/>
    <w:rsid w:val="00D46CBB"/>
    <w:rsid w:val="00D53E96"/>
    <w:rsid w:val="00D65CD3"/>
    <w:rsid w:val="00D74220"/>
    <w:rsid w:val="00D7586E"/>
    <w:rsid w:val="00D76FAB"/>
    <w:rsid w:val="00D81A8D"/>
    <w:rsid w:val="00D821BD"/>
    <w:rsid w:val="00D875A6"/>
    <w:rsid w:val="00D90DCA"/>
    <w:rsid w:val="00D91EB7"/>
    <w:rsid w:val="00D96C3D"/>
    <w:rsid w:val="00DA02C3"/>
    <w:rsid w:val="00DA2F3D"/>
    <w:rsid w:val="00DA4260"/>
    <w:rsid w:val="00DA65EE"/>
    <w:rsid w:val="00DB1CEE"/>
    <w:rsid w:val="00DB5F3C"/>
    <w:rsid w:val="00DB7402"/>
    <w:rsid w:val="00DC1DB1"/>
    <w:rsid w:val="00DC46BE"/>
    <w:rsid w:val="00DD1C09"/>
    <w:rsid w:val="00DD7F89"/>
    <w:rsid w:val="00DE26D9"/>
    <w:rsid w:val="00DE6B7A"/>
    <w:rsid w:val="00E02DF2"/>
    <w:rsid w:val="00E12013"/>
    <w:rsid w:val="00E133D6"/>
    <w:rsid w:val="00E207C1"/>
    <w:rsid w:val="00E24488"/>
    <w:rsid w:val="00E248F6"/>
    <w:rsid w:val="00E255AC"/>
    <w:rsid w:val="00E45955"/>
    <w:rsid w:val="00E52C4C"/>
    <w:rsid w:val="00E5659A"/>
    <w:rsid w:val="00E57714"/>
    <w:rsid w:val="00E648D0"/>
    <w:rsid w:val="00E6597C"/>
    <w:rsid w:val="00E80A99"/>
    <w:rsid w:val="00E82F99"/>
    <w:rsid w:val="00E83840"/>
    <w:rsid w:val="00E8714F"/>
    <w:rsid w:val="00EA4D2D"/>
    <w:rsid w:val="00EB0C48"/>
    <w:rsid w:val="00EB5C3D"/>
    <w:rsid w:val="00EB723E"/>
    <w:rsid w:val="00EF1C44"/>
    <w:rsid w:val="00F018AA"/>
    <w:rsid w:val="00F05320"/>
    <w:rsid w:val="00F07E81"/>
    <w:rsid w:val="00F1336A"/>
    <w:rsid w:val="00F217AE"/>
    <w:rsid w:val="00F3231A"/>
    <w:rsid w:val="00F334FE"/>
    <w:rsid w:val="00F3462A"/>
    <w:rsid w:val="00F43721"/>
    <w:rsid w:val="00F47343"/>
    <w:rsid w:val="00F62177"/>
    <w:rsid w:val="00F63908"/>
    <w:rsid w:val="00F679EE"/>
    <w:rsid w:val="00F77871"/>
    <w:rsid w:val="00F848DA"/>
    <w:rsid w:val="00F936CC"/>
    <w:rsid w:val="00F94B69"/>
    <w:rsid w:val="00F95463"/>
    <w:rsid w:val="00F97E7A"/>
    <w:rsid w:val="00FA374B"/>
    <w:rsid w:val="00FA6F5D"/>
    <w:rsid w:val="00FB0F2B"/>
    <w:rsid w:val="00FC3B46"/>
    <w:rsid w:val="00FC76C3"/>
    <w:rsid w:val="00FD1ADB"/>
    <w:rsid w:val="00FD76EA"/>
    <w:rsid w:val="00FE6C17"/>
    <w:rsid w:val="00FF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343"/>
    <w:pPr>
      <w:spacing w:after="200" w:line="276" w:lineRule="auto"/>
    </w:pPr>
    <w:rPr>
      <w:lang w:eastAsia="en-US"/>
    </w:rPr>
  </w:style>
  <w:style w:type="paragraph" w:styleId="1">
    <w:name w:val="heading 1"/>
    <w:basedOn w:val="a"/>
    <w:next w:val="a"/>
    <w:link w:val="10"/>
    <w:uiPriority w:val="9"/>
    <w:qFormat/>
    <w:rsid w:val="00F47343"/>
    <w:pPr>
      <w:keepNext/>
      <w:spacing w:after="0" w:line="240" w:lineRule="auto"/>
      <w:jc w:val="center"/>
      <w:outlineLvl w:val="0"/>
    </w:pPr>
    <w:rPr>
      <w:rFonts w:ascii="Times New Roman" w:eastAsia="Times New Roman" w:hAnsi="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47343"/>
    <w:rPr>
      <w:rFonts w:ascii="Times New Roman" w:hAnsi="Times New Roman" w:cs="Times New Roman"/>
      <w:sz w:val="20"/>
      <w:szCs w:val="20"/>
      <w:lang w:val="en-US" w:eastAsia="ru-RU"/>
    </w:rPr>
  </w:style>
  <w:style w:type="character" w:styleId="a3">
    <w:name w:val="Hyperlink"/>
    <w:basedOn w:val="a0"/>
    <w:uiPriority w:val="99"/>
    <w:rsid w:val="00F47343"/>
    <w:rPr>
      <w:rFonts w:cs="Times New Roman"/>
      <w:color w:val="0000FF"/>
      <w:u w:val="single"/>
    </w:rPr>
  </w:style>
  <w:style w:type="paragraph" w:styleId="a4">
    <w:name w:val="Balloon Text"/>
    <w:basedOn w:val="a"/>
    <w:link w:val="a5"/>
    <w:uiPriority w:val="99"/>
    <w:semiHidden/>
    <w:rsid w:val="003117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117F3"/>
    <w:rPr>
      <w:rFonts w:ascii="Tahoma" w:hAnsi="Tahoma" w:cs="Tahoma"/>
      <w:sz w:val="16"/>
      <w:szCs w:val="16"/>
    </w:rPr>
  </w:style>
  <w:style w:type="paragraph" w:styleId="a6">
    <w:name w:val="List Paragraph"/>
    <w:basedOn w:val="a"/>
    <w:uiPriority w:val="34"/>
    <w:qFormat/>
    <w:rsid w:val="007A78F6"/>
    <w:pPr>
      <w:ind w:left="720"/>
      <w:contextualSpacing/>
    </w:pPr>
  </w:style>
  <w:style w:type="table" w:styleId="a7">
    <w:name w:val="Table Grid"/>
    <w:basedOn w:val="a1"/>
    <w:uiPriority w:val="59"/>
    <w:locked/>
    <w:rsid w:val="00837B6F"/>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377E65"/>
    <w:rPr>
      <w:rFonts w:ascii="Times New Roman" w:hAnsi="Times New Roman"/>
      <w:sz w:val="24"/>
      <w:szCs w:val="24"/>
    </w:rPr>
  </w:style>
  <w:style w:type="character" w:customStyle="1" w:styleId="apple-converted-space">
    <w:name w:val="apple-converted-space"/>
    <w:basedOn w:val="a0"/>
    <w:uiPriority w:val="99"/>
    <w:rsid w:val="004107A6"/>
    <w:rPr>
      <w:rFonts w:cs="Times New Roman"/>
    </w:rPr>
  </w:style>
  <w:style w:type="character" w:customStyle="1" w:styleId="ff6cf0fs24">
    <w:name w:val="ff6 cf0 fs24"/>
    <w:basedOn w:val="a0"/>
    <w:uiPriority w:val="99"/>
    <w:rsid w:val="00E255AC"/>
    <w:rPr>
      <w:rFonts w:cs="Times New Roman"/>
    </w:rPr>
  </w:style>
  <w:style w:type="character" w:customStyle="1" w:styleId="ff5cf0fs24">
    <w:name w:val="ff5 cf0 fs24"/>
    <w:basedOn w:val="a0"/>
    <w:uiPriority w:val="99"/>
    <w:rsid w:val="00E255AC"/>
    <w:rPr>
      <w:rFonts w:cs="Times New Roman"/>
    </w:rPr>
  </w:style>
  <w:style w:type="character" w:customStyle="1" w:styleId="ff6cf3fs24">
    <w:name w:val="ff6 cf3 fs24"/>
    <w:basedOn w:val="a0"/>
    <w:uiPriority w:val="99"/>
    <w:rsid w:val="00E255AC"/>
    <w:rPr>
      <w:rFonts w:cs="Times New Roman"/>
    </w:rPr>
  </w:style>
  <w:style w:type="character" w:customStyle="1" w:styleId="cf1ff6fs24">
    <w:name w:val="cf1 ff6 fs24"/>
    <w:basedOn w:val="a0"/>
    <w:uiPriority w:val="99"/>
    <w:rsid w:val="00E255AC"/>
    <w:rPr>
      <w:rFonts w:cs="Times New Roman"/>
    </w:rPr>
  </w:style>
  <w:style w:type="character" w:customStyle="1" w:styleId="ff7cf0fs24">
    <w:name w:val="ff7 cf0 fs24"/>
    <w:basedOn w:val="a0"/>
    <w:uiPriority w:val="99"/>
    <w:rsid w:val="00E255AC"/>
    <w:rPr>
      <w:rFonts w:cs="Times New Roman"/>
    </w:rPr>
  </w:style>
  <w:style w:type="character" w:customStyle="1" w:styleId="cf1ff5fs24">
    <w:name w:val="cf1 ff5 fs24"/>
    <w:basedOn w:val="a0"/>
    <w:uiPriority w:val="99"/>
    <w:rsid w:val="00E255AC"/>
    <w:rPr>
      <w:rFonts w:cs="Times New Roman"/>
    </w:rPr>
  </w:style>
  <w:style w:type="character" w:customStyle="1" w:styleId="ff6cf1fs24">
    <w:name w:val="ff6 cf1 fs24"/>
    <w:basedOn w:val="a0"/>
    <w:uiPriority w:val="99"/>
    <w:rsid w:val="00E255AC"/>
    <w:rPr>
      <w:rFonts w:cs="Times New Roman"/>
    </w:rPr>
  </w:style>
  <w:style w:type="character" w:customStyle="1" w:styleId="ff5fs24cf0">
    <w:name w:val="ff5 fs24 cf0"/>
    <w:basedOn w:val="a0"/>
    <w:uiPriority w:val="99"/>
    <w:rsid w:val="00E255AC"/>
    <w:rPr>
      <w:rFonts w:cs="Times New Roman"/>
    </w:rPr>
  </w:style>
  <w:style w:type="character" w:customStyle="1" w:styleId="ff6fs24cf0">
    <w:name w:val="ff6 fs24 cf0"/>
    <w:basedOn w:val="a0"/>
    <w:uiPriority w:val="99"/>
    <w:rsid w:val="00E255AC"/>
    <w:rPr>
      <w:rFonts w:cs="Times New Roman"/>
    </w:rPr>
  </w:style>
  <w:style w:type="paragraph" w:customStyle="1" w:styleId="ConsPlusNormal">
    <w:name w:val="ConsPlusNormal"/>
    <w:uiPriority w:val="99"/>
    <w:rsid w:val="00AE1A0C"/>
    <w:pPr>
      <w:widowControl w:val="0"/>
      <w:autoSpaceDE w:val="0"/>
      <w:autoSpaceDN w:val="0"/>
    </w:pPr>
    <w:rPr>
      <w:rFonts w:cs="Calibri"/>
      <w:szCs w:val="20"/>
    </w:rPr>
  </w:style>
  <w:style w:type="paragraph" w:customStyle="1" w:styleId="Standard">
    <w:name w:val="Standard"/>
    <w:rsid w:val="008E6D9C"/>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E6D9C"/>
    <w:pPr>
      <w:spacing w:after="140" w:line="288" w:lineRule="auto"/>
    </w:pPr>
  </w:style>
  <w:style w:type="paragraph" w:customStyle="1" w:styleId="WW-">
    <w:name w:val="WW-???????"/>
    <w:rsid w:val="008E6D9C"/>
    <w:pPr>
      <w:widowControl w:val="0"/>
      <w:suppressAutoHyphens/>
      <w:autoSpaceDN w:val="0"/>
      <w:textAlignment w:val="baseline"/>
    </w:pPr>
    <w:rPr>
      <w:rFonts w:ascii="Tahoma" w:eastAsia="Times New Roman" w:hAnsi="Tahoma" w:cs="Liberation Serif"/>
      <w:color w:val="000000"/>
      <w:kern w:val="3"/>
      <w:sz w:val="24"/>
      <w:szCs w:val="24"/>
      <w:lang w:eastAsia="hi-IN" w:bidi="hi-IN"/>
    </w:rPr>
  </w:style>
  <w:style w:type="paragraph" w:customStyle="1" w:styleId="a9">
    <w:name w:val="???????"/>
    <w:rsid w:val="008E6D9C"/>
    <w:pPr>
      <w:widowControl w:val="0"/>
      <w:suppressAutoHyphens/>
      <w:autoSpaceDN w:val="0"/>
      <w:textAlignment w:val="baseline"/>
    </w:pPr>
    <w:rPr>
      <w:rFonts w:ascii="Tahoma" w:eastAsia="Times New Roman" w:hAnsi="Tahoma" w:cs="Liberation Serif"/>
      <w:color w:val="000000"/>
      <w:kern w:val="3"/>
      <w:sz w:val="24"/>
      <w:szCs w:val="24"/>
      <w:lang w:eastAsia="hi-IN" w:bidi="hi-IN"/>
    </w:rPr>
  </w:style>
  <w:style w:type="paragraph" w:styleId="aa">
    <w:name w:val="header"/>
    <w:basedOn w:val="a"/>
    <w:link w:val="ab"/>
    <w:uiPriority w:val="99"/>
    <w:rsid w:val="008E6D9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8E6D9C"/>
    <w:rPr>
      <w:rFonts w:ascii="Times New Roman" w:eastAsia="Times New Roman" w:hAnsi="Times New Roman"/>
      <w:sz w:val="24"/>
      <w:szCs w:val="24"/>
    </w:rPr>
  </w:style>
  <w:style w:type="paragraph" w:styleId="ac">
    <w:name w:val="footer"/>
    <w:basedOn w:val="a"/>
    <w:link w:val="ad"/>
    <w:uiPriority w:val="99"/>
    <w:rsid w:val="008E6D9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8E6D9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343"/>
    <w:pPr>
      <w:spacing w:after="200" w:line="276" w:lineRule="auto"/>
    </w:pPr>
    <w:rPr>
      <w:lang w:eastAsia="en-US"/>
    </w:rPr>
  </w:style>
  <w:style w:type="paragraph" w:styleId="1">
    <w:name w:val="heading 1"/>
    <w:basedOn w:val="a"/>
    <w:next w:val="a"/>
    <w:link w:val="10"/>
    <w:uiPriority w:val="9"/>
    <w:qFormat/>
    <w:rsid w:val="00F47343"/>
    <w:pPr>
      <w:keepNext/>
      <w:spacing w:after="0" w:line="240" w:lineRule="auto"/>
      <w:jc w:val="center"/>
      <w:outlineLvl w:val="0"/>
    </w:pPr>
    <w:rPr>
      <w:rFonts w:ascii="Times New Roman" w:eastAsia="Times New Roman" w:hAnsi="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47343"/>
    <w:rPr>
      <w:rFonts w:ascii="Times New Roman" w:hAnsi="Times New Roman" w:cs="Times New Roman"/>
      <w:sz w:val="20"/>
      <w:szCs w:val="20"/>
      <w:lang w:val="en-US" w:eastAsia="ru-RU"/>
    </w:rPr>
  </w:style>
  <w:style w:type="character" w:styleId="a3">
    <w:name w:val="Hyperlink"/>
    <w:basedOn w:val="a0"/>
    <w:uiPriority w:val="99"/>
    <w:rsid w:val="00F47343"/>
    <w:rPr>
      <w:rFonts w:cs="Times New Roman"/>
      <w:color w:val="0000FF"/>
      <w:u w:val="single"/>
    </w:rPr>
  </w:style>
  <w:style w:type="paragraph" w:styleId="a4">
    <w:name w:val="Balloon Text"/>
    <w:basedOn w:val="a"/>
    <w:link w:val="a5"/>
    <w:uiPriority w:val="99"/>
    <w:semiHidden/>
    <w:rsid w:val="003117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117F3"/>
    <w:rPr>
      <w:rFonts w:ascii="Tahoma" w:hAnsi="Tahoma" w:cs="Tahoma"/>
      <w:sz w:val="16"/>
      <w:szCs w:val="16"/>
    </w:rPr>
  </w:style>
  <w:style w:type="paragraph" w:styleId="a6">
    <w:name w:val="List Paragraph"/>
    <w:basedOn w:val="a"/>
    <w:uiPriority w:val="34"/>
    <w:qFormat/>
    <w:rsid w:val="007A78F6"/>
    <w:pPr>
      <w:ind w:left="720"/>
      <w:contextualSpacing/>
    </w:pPr>
  </w:style>
  <w:style w:type="table" w:styleId="a7">
    <w:name w:val="Table Grid"/>
    <w:basedOn w:val="a1"/>
    <w:uiPriority w:val="59"/>
    <w:locked/>
    <w:rsid w:val="00837B6F"/>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377E65"/>
    <w:rPr>
      <w:rFonts w:ascii="Times New Roman" w:hAnsi="Times New Roman"/>
      <w:sz w:val="24"/>
      <w:szCs w:val="24"/>
    </w:rPr>
  </w:style>
  <w:style w:type="character" w:customStyle="1" w:styleId="apple-converted-space">
    <w:name w:val="apple-converted-space"/>
    <w:basedOn w:val="a0"/>
    <w:uiPriority w:val="99"/>
    <w:rsid w:val="004107A6"/>
    <w:rPr>
      <w:rFonts w:cs="Times New Roman"/>
    </w:rPr>
  </w:style>
  <w:style w:type="character" w:customStyle="1" w:styleId="ff6cf0fs24">
    <w:name w:val="ff6 cf0 fs24"/>
    <w:basedOn w:val="a0"/>
    <w:uiPriority w:val="99"/>
    <w:rsid w:val="00E255AC"/>
    <w:rPr>
      <w:rFonts w:cs="Times New Roman"/>
    </w:rPr>
  </w:style>
  <w:style w:type="character" w:customStyle="1" w:styleId="ff5cf0fs24">
    <w:name w:val="ff5 cf0 fs24"/>
    <w:basedOn w:val="a0"/>
    <w:uiPriority w:val="99"/>
    <w:rsid w:val="00E255AC"/>
    <w:rPr>
      <w:rFonts w:cs="Times New Roman"/>
    </w:rPr>
  </w:style>
  <w:style w:type="character" w:customStyle="1" w:styleId="ff6cf3fs24">
    <w:name w:val="ff6 cf3 fs24"/>
    <w:basedOn w:val="a0"/>
    <w:uiPriority w:val="99"/>
    <w:rsid w:val="00E255AC"/>
    <w:rPr>
      <w:rFonts w:cs="Times New Roman"/>
    </w:rPr>
  </w:style>
  <w:style w:type="character" w:customStyle="1" w:styleId="cf1ff6fs24">
    <w:name w:val="cf1 ff6 fs24"/>
    <w:basedOn w:val="a0"/>
    <w:uiPriority w:val="99"/>
    <w:rsid w:val="00E255AC"/>
    <w:rPr>
      <w:rFonts w:cs="Times New Roman"/>
    </w:rPr>
  </w:style>
  <w:style w:type="character" w:customStyle="1" w:styleId="ff7cf0fs24">
    <w:name w:val="ff7 cf0 fs24"/>
    <w:basedOn w:val="a0"/>
    <w:uiPriority w:val="99"/>
    <w:rsid w:val="00E255AC"/>
    <w:rPr>
      <w:rFonts w:cs="Times New Roman"/>
    </w:rPr>
  </w:style>
  <w:style w:type="character" w:customStyle="1" w:styleId="cf1ff5fs24">
    <w:name w:val="cf1 ff5 fs24"/>
    <w:basedOn w:val="a0"/>
    <w:uiPriority w:val="99"/>
    <w:rsid w:val="00E255AC"/>
    <w:rPr>
      <w:rFonts w:cs="Times New Roman"/>
    </w:rPr>
  </w:style>
  <w:style w:type="character" w:customStyle="1" w:styleId="ff6cf1fs24">
    <w:name w:val="ff6 cf1 fs24"/>
    <w:basedOn w:val="a0"/>
    <w:uiPriority w:val="99"/>
    <w:rsid w:val="00E255AC"/>
    <w:rPr>
      <w:rFonts w:cs="Times New Roman"/>
    </w:rPr>
  </w:style>
  <w:style w:type="character" w:customStyle="1" w:styleId="ff5fs24cf0">
    <w:name w:val="ff5 fs24 cf0"/>
    <w:basedOn w:val="a0"/>
    <w:uiPriority w:val="99"/>
    <w:rsid w:val="00E255AC"/>
    <w:rPr>
      <w:rFonts w:cs="Times New Roman"/>
    </w:rPr>
  </w:style>
  <w:style w:type="character" w:customStyle="1" w:styleId="ff6fs24cf0">
    <w:name w:val="ff6 fs24 cf0"/>
    <w:basedOn w:val="a0"/>
    <w:uiPriority w:val="99"/>
    <w:rsid w:val="00E255AC"/>
    <w:rPr>
      <w:rFonts w:cs="Times New Roman"/>
    </w:rPr>
  </w:style>
  <w:style w:type="paragraph" w:customStyle="1" w:styleId="ConsPlusNormal">
    <w:name w:val="ConsPlusNormal"/>
    <w:uiPriority w:val="99"/>
    <w:rsid w:val="00AE1A0C"/>
    <w:pPr>
      <w:widowControl w:val="0"/>
      <w:autoSpaceDE w:val="0"/>
      <w:autoSpaceDN w:val="0"/>
    </w:pPr>
    <w:rPr>
      <w:rFonts w:cs="Calibri"/>
      <w:szCs w:val="20"/>
    </w:rPr>
  </w:style>
  <w:style w:type="paragraph" w:customStyle="1" w:styleId="Standard">
    <w:name w:val="Standard"/>
    <w:rsid w:val="008E6D9C"/>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E6D9C"/>
    <w:pPr>
      <w:spacing w:after="140" w:line="288" w:lineRule="auto"/>
    </w:pPr>
  </w:style>
  <w:style w:type="paragraph" w:customStyle="1" w:styleId="WW-">
    <w:name w:val="WW-???????"/>
    <w:rsid w:val="008E6D9C"/>
    <w:pPr>
      <w:widowControl w:val="0"/>
      <w:suppressAutoHyphens/>
      <w:autoSpaceDN w:val="0"/>
      <w:textAlignment w:val="baseline"/>
    </w:pPr>
    <w:rPr>
      <w:rFonts w:ascii="Tahoma" w:eastAsia="Times New Roman" w:hAnsi="Tahoma" w:cs="Liberation Serif"/>
      <w:color w:val="000000"/>
      <w:kern w:val="3"/>
      <w:sz w:val="24"/>
      <w:szCs w:val="24"/>
      <w:lang w:eastAsia="hi-IN" w:bidi="hi-IN"/>
    </w:rPr>
  </w:style>
  <w:style w:type="paragraph" w:customStyle="1" w:styleId="a9">
    <w:name w:val="???????"/>
    <w:rsid w:val="008E6D9C"/>
    <w:pPr>
      <w:widowControl w:val="0"/>
      <w:suppressAutoHyphens/>
      <w:autoSpaceDN w:val="0"/>
      <w:textAlignment w:val="baseline"/>
    </w:pPr>
    <w:rPr>
      <w:rFonts w:ascii="Tahoma" w:eastAsia="Times New Roman" w:hAnsi="Tahoma" w:cs="Liberation Serif"/>
      <w:color w:val="000000"/>
      <w:kern w:val="3"/>
      <w:sz w:val="24"/>
      <w:szCs w:val="24"/>
      <w:lang w:eastAsia="hi-IN" w:bidi="hi-IN"/>
    </w:rPr>
  </w:style>
  <w:style w:type="paragraph" w:styleId="aa">
    <w:name w:val="header"/>
    <w:basedOn w:val="a"/>
    <w:link w:val="ab"/>
    <w:uiPriority w:val="99"/>
    <w:rsid w:val="008E6D9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8E6D9C"/>
    <w:rPr>
      <w:rFonts w:ascii="Times New Roman" w:eastAsia="Times New Roman" w:hAnsi="Times New Roman"/>
      <w:sz w:val="24"/>
      <w:szCs w:val="24"/>
    </w:rPr>
  </w:style>
  <w:style w:type="paragraph" w:styleId="ac">
    <w:name w:val="footer"/>
    <w:basedOn w:val="a"/>
    <w:link w:val="ad"/>
    <w:uiPriority w:val="99"/>
    <w:rsid w:val="008E6D9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8E6D9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1594">
      <w:marLeft w:val="0"/>
      <w:marRight w:val="0"/>
      <w:marTop w:val="0"/>
      <w:marBottom w:val="0"/>
      <w:divBdr>
        <w:top w:val="none" w:sz="0" w:space="0" w:color="auto"/>
        <w:left w:val="none" w:sz="0" w:space="0" w:color="auto"/>
        <w:bottom w:val="none" w:sz="0" w:space="0" w:color="auto"/>
        <w:right w:val="none" w:sz="0" w:space="0" w:color="auto"/>
      </w:divBdr>
    </w:div>
    <w:div w:id="300231595">
      <w:marLeft w:val="0"/>
      <w:marRight w:val="0"/>
      <w:marTop w:val="0"/>
      <w:marBottom w:val="0"/>
      <w:divBdr>
        <w:top w:val="none" w:sz="0" w:space="0" w:color="auto"/>
        <w:left w:val="none" w:sz="0" w:space="0" w:color="auto"/>
        <w:bottom w:val="none" w:sz="0" w:space="0" w:color="auto"/>
        <w:right w:val="none" w:sz="0" w:space="0" w:color="auto"/>
      </w:divBdr>
    </w:div>
    <w:div w:id="300231596">
      <w:marLeft w:val="0"/>
      <w:marRight w:val="0"/>
      <w:marTop w:val="0"/>
      <w:marBottom w:val="0"/>
      <w:divBdr>
        <w:top w:val="none" w:sz="0" w:space="0" w:color="auto"/>
        <w:left w:val="none" w:sz="0" w:space="0" w:color="auto"/>
        <w:bottom w:val="none" w:sz="0" w:space="0" w:color="auto"/>
        <w:right w:val="none" w:sz="0" w:space="0" w:color="auto"/>
      </w:divBdr>
    </w:div>
    <w:div w:id="3002315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3DA6E-1C8B-4988-9AE8-A640B848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2595</Words>
  <Characters>14798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Family02</dc:creator>
  <cp:lastModifiedBy>Тимошенко</cp:lastModifiedBy>
  <cp:revision>3</cp:revision>
  <cp:lastPrinted>2023-01-12T09:03:00Z</cp:lastPrinted>
  <dcterms:created xsi:type="dcterms:W3CDTF">2023-08-31T08:43:00Z</dcterms:created>
  <dcterms:modified xsi:type="dcterms:W3CDTF">2023-08-31T08:43:00Z</dcterms:modified>
</cp:coreProperties>
</file>